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510C64F" w14:textId="77777777" w:rsidR="000F2F57" w:rsidRPr="006B56FD" w:rsidRDefault="00B67D39" w:rsidP="000F2F5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0F2F57">
              <w:rPr>
                <w:rFonts w:asciiTheme="minorHAnsi" w:hAnsiTheme="minorHAnsi" w:cstheme="minorHAnsi"/>
                <w:b/>
              </w:rPr>
              <w:t xml:space="preserve">Białystok </w:t>
            </w:r>
          </w:p>
          <w:p w14:paraId="5F948B35" w14:textId="77777777" w:rsidR="000F2F57" w:rsidRPr="006B56FD" w:rsidRDefault="000F2F57" w:rsidP="000F2F57">
            <w:pPr>
              <w:spacing w:before="120" w:after="120"/>
              <w:contextualSpacing/>
              <w:jc w:val="center"/>
              <w:rPr>
                <w:rFonts w:asciiTheme="minorHAnsi" w:hAnsiTheme="minorHAnsi" w:cstheme="minorHAnsi"/>
                <w:color w:val="000000"/>
              </w:rPr>
            </w:pPr>
            <w:r>
              <w:rPr>
                <w:rFonts w:asciiTheme="minorHAnsi" w:hAnsiTheme="minorHAnsi" w:cstheme="minorHAnsi"/>
                <w:color w:val="000000"/>
              </w:rPr>
              <w:t xml:space="preserve">15-950 Białystok </w:t>
            </w:r>
          </w:p>
          <w:p w14:paraId="3F4CA6ED" w14:textId="60AD472B" w:rsidR="00B67D39" w:rsidRPr="006B56FD" w:rsidRDefault="000F2F57" w:rsidP="000F2F57">
            <w:pPr>
              <w:spacing w:line="360" w:lineRule="auto"/>
              <w:jc w:val="center"/>
              <w:rPr>
                <w:rFonts w:asciiTheme="minorHAnsi" w:eastAsiaTheme="majorEastAsia" w:hAnsiTheme="minorHAnsi" w:cstheme="minorHAnsi"/>
                <w:i/>
                <w:iCs/>
              </w:rPr>
            </w:pPr>
            <w:r>
              <w:rPr>
                <w:rFonts w:asciiTheme="minorHAnsi" w:hAnsiTheme="minorHAnsi" w:cstheme="minorHAnsi"/>
              </w:rPr>
              <w:t>Ul. Elektryczna 13</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313D8AB8" w:rsidR="00381365" w:rsidRPr="00B67D39" w:rsidRDefault="00B67D39" w:rsidP="001A3500">
      <w:pPr>
        <w:spacing w:after="120"/>
        <w:jc w:val="both"/>
        <w:rPr>
          <w:rFonts w:cstheme="minorHAnsi"/>
          <w:szCs w:val="18"/>
          <w:lang w:eastAsia="pl-PL"/>
        </w:rPr>
      </w:pPr>
      <w:r w:rsidRPr="00B67D39">
        <w:rPr>
          <w:rFonts w:cstheme="minorHAnsi"/>
          <w:szCs w:val="18"/>
          <w:lang w:eastAsia="pl-PL"/>
        </w:rPr>
        <w:t xml:space="preserve">Dotyczy postępowania zakupowego nr </w:t>
      </w:r>
      <w:r w:rsidR="001A3500" w:rsidRPr="001A3500">
        <w:rPr>
          <w:rFonts w:cstheme="minorHAnsi"/>
          <w:b/>
          <w:bCs/>
          <w:szCs w:val="18"/>
          <w:lang w:eastAsia="pl-PL"/>
        </w:rPr>
        <w:t>POST/DYS/OB/GZ/0056</w:t>
      </w:r>
      <w:r w:rsidR="00C341CD">
        <w:rPr>
          <w:rFonts w:cstheme="minorHAnsi"/>
          <w:b/>
          <w:bCs/>
          <w:szCs w:val="18"/>
          <w:lang w:eastAsia="pl-PL"/>
        </w:rPr>
        <w:t>8</w:t>
      </w:r>
      <w:r w:rsidR="001A3500" w:rsidRPr="001A3500">
        <w:rPr>
          <w:rFonts w:cstheme="minorHAnsi"/>
          <w:b/>
          <w:bCs/>
          <w:szCs w:val="18"/>
          <w:lang w:eastAsia="pl-PL"/>
        </w:rPr>
        <w:t>/2026</w:t>
      </w:r>
      <w:r w:rsidRPr="00B67D39">
        <w:rPr>
          <w:rFonts w:cstheme="minorHAnsi"/>
          <w:szCs w:val="18"/>
          <w:lang w:eastAsia="pl-PL"/>
        </w:rPr>
        <w:t xml:space="preserve"> prowadzonego w trybie przetargu nieograniczonego pn. </w:t>
      </w:r>
      <w:r w:rsidR="001A3500">
        <w:rPr>
          <w:rFonts w:cstheme="minorHAnsi"/>
          <w:szCs w:val="18"/>
          <w:lang w:eastAsia="pl-PL"/>
        </w:rPr>
        <w:t>„</w:t>
      </w:r>
      <w:r w:rsidR="00C341CD" w:rsidRPr="00C341CD">
        <w:rPr>
          <w:rFonts w:cstheme="minorHAnsi"/>
          <w:b/>
          <w:bCs/>
          <w:sz w:val="20"/>
        </w:rPr>
        <w:t>Wyłonienie wykonawców na usuwanie awarii w sieci elektroenergetycznej WN, SN – 3 niezależne części: Część 1 - linie elektroenergetyczne WN wraz z przewodami światłowodowymi, Część 2 – stacje elektroenergetyczne WN/SN, rozdzielnie sieciowe SN, elementy stacji WN/SN i rozdzielni sieciowych SN, Część 3 - punkty łączników SN sterowanych zdalnie</w:t>
      </w:r>
      <w:r w:rsidR="001A3500">
        <w:rPr>
          <w:rFonts w:cstheme="minorHAnsi"/>
          <w:b/>
          <w:bCs/>
          <w:sz w:val="20"/>
        </w:rPr>
        <w:t xml:space="preserve">” </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2C3756C" w:rsidR="00B67D39" w:rsidRDefault="000641E3" w:rsidP="00A21DAA">
      <w:pPr>
        <w:pStyle w:val="Nagwek2"/>
        <w:widowControl w:val="0"/>
        <w:numPr>
          <w:ilvl w:val="5"/>
          <w:numId w:val="28"/>
        </w:numPr>
        <w:spacing w:before="120" w:after="120" w:line="240" w:lineRule="exact"/>
        <w:ind w:left="426" w:hanging="426"/>
        <w:rPr>
          <w:rFonts w:cstheme="minorHAnsi"/>
          <w:b/>
        </w:rPr>
      </w:pPr>
      <w:r>
        <w:rPr>
          <w:rFonts w:cstheme="minorHAnsi"/>
          <w:b/>
        </w:rPr>
        <w:t>Oferta Wykonawcy</w:t>
      </w:r>
      <w:r w:rsidR="00B67D39" w:rsidRPr="00807D09">
        <w:rPr>
          <w:rFonts w:cstheme="minorHAnsi"/>
          <w:b/>
        </w:rPr>
        <w:t>:</w:t>
      </w:r>
    </w:p>
    <w:p w14:paraId="02E1A519" w14:textId="7B2A2A96" w:rsidR="000641E3" w:rsidRDefault="000641E3" w:rsidP="000641E3">
      <w:pPr>
        <w:pStyle w:val="Nagwek2"/>
        <w:widowControl w:val="0"/>
        <w:numPr>
          <w:ilvl w:val="0"/>
          <w:numId w:val="0"/>
        </w:numPr>
        <w:spacing w:before="120" w:after="120" w:line="240" w:lineRule="exact"/>
        <w:ind w:left="426"/>
        <w:rPr>
          <w:rFonts w:cstheme="minorHAnsi"/>
          <w:b/>
        </w:rPr>
      </w:pPr>
      <w:r w:rsidRPr="000641E3">
        <w:rPr>
          <w:rFonts w:cstheme="minorHAnsi"/>
          <w:b/>
        </w:rPr>
        <w:t>My, niżej podpisani, oferujemy, zgodnie z wymaganiami określonymi w SWZ, wykonanie przedmiotu Zakupu w zakresie</w:t>
      </w:r>
      <w:r w:rsidR="00A72E4F" w:rsidRPr="00A72E4F">
        <w:rPr>
          <w:rFonts w:cstheme="minorHAnsi"/>
          <w:b/>
        </w:rPr>
        <w:t>*:</w:t>
      </w:r>
    </w:p>
    <w:p w14:paraId="60CE58FC" w14:textId="0FE3E14A"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1: </w:t>
      </w:r>
      <w:r w:rsidR="00C341CD" w:rsidRPr="00D5154B">
        <w:rPr>
          <w:rFonts w:ascii="Calibri" w:hAnsi="Calibri" w:cs="Arial"/>
          <w:bCs/>
          <w:sz w:val="22"/>
        </w:rPr>
        <w:t>Usuwanie awarii na liniach elektroenergetycznych WN wraz z przewodami światłowodowymi</w:t>
      </w:r>
    </w:p>
    <w:p w14:paraId="7F673E37" w14:textId="29EE8104"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2: </w:t>
      </w:r>
      <w:r w:rsidR="00C341CD" w:rsidRPr="00D5154B">
        <w:rPr>
          <w:rFonts w:ascii="Calibri" w:hAnsi="Calibri" w:cs="Arial"/>
          <w:bCs/>
          <w:sz w:val="22"/>
        </w:rPr>
        <w:t>Usuwanie awarii w stacjach WN/SN, rozdzielniach sieciowych SN oraz urządzeniach stanowiących elementy stacji WN/SN i rozdzielni sieciowych SN</w:t>
      </w:r>
    </w:p>
    <w:p w14:paraId="0F3E040B" w14:textId="2686A9F6"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3: </w:t>
      </w:r>
      <w:r w:rsidR="00C341CD" w:rsidRPr="00D5154B">
        <w:rPr>
          <w:rFonts w:ascii="Calibri" w:hAnsi="Calibri" w:cs="Arial"/>
          <w:bCs/>
          <w:sz w:val="22"/>
        </w:rPr>
        <w:t>Usuwanie awarii w punktach łączników SN sterowanych zdalnie</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0142CB8"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13153FD" w:rsidR="00B67D39" w:rsidRPr="00AA3112" w:rsidRDefault="00B67D39" w:rsidP="00B67D39">
      <w:pPr>
        <w:pStyle w:val="Akapitzlist"/>
        <w:numPr>
          <w:ilvl w:val="3"/>
          <w:numId w:val="30"/>
        </w:numPr>
        <w:spacing w:after="0"/>
        <w:ind w:left="426" w:hanging="426"/>
        <w:jc w:val="both"/>
        <w:rPr>
          <w:rFonts w:cstheme="minorHAnsi"/>
          <w:szCs w:val="18"/>
          <w:u w:val="single"/>
          <w:lang w:eastAsia="pl-PL"/>
        </w:rPr>
      </w:pPr>
      <w:r w:rsidRPr="00B67D39">
        <w:rPr>
          <w:rFonts w:cstheme="minorHAnsi"/>
          <w:szCs w:val="18"/>
        </w:rPr>
        <w:t>Oświadczamy, że</w:t>
      </w:r>
      <w:r w:rsidRPr="00B67D39">
        <w:rPr>
          <w:rStyle w:val="Odwoanieprzypisudolnego"/>
          <w:rFonts w:cstheme="minorHAnsi"/>
          <w:szCs w:val="18"/>
        </w:rPr>
        <w:footnoteReference w:id="2"/>
      </w:r>
      <w:r w:rsidRPr="00B67D39">
        <w:rPr>
          <w:rFonts w:cstheme="minorHAnsi"/>
          <w:szCs w:val="18"/>
        </w:rPr>
        <w:t xml:space="preserve"> </w:t>
      </w:r>
      <w:r w:rsidR="00AA3112">
        <w:rPr>
          <w:rFonts w:cstheme="minorHAnsi"/>
          <w:szCs w:val="18"/>
        </w:rPr>
        <w:t xml:space="preserve">- </w:t>
      </w:r>
      <w:r w:rsidR="00AA3112" w:rsidRPr="00AA3112">
        <w:rPr>
          <w:rFonts w:cstheme="minorHAnsi"/>
          <w:b/>
          <w:bCs/>
          <w:szCs w:val="18"/>
          <w:u w:val="single"/>
        </w:rPr>
        <w:t>nie dotyczy</w:t>
      </w:r>
      <w:r w:rsidRPr="00AA3112">
        <w:rPr>
          <w:rFonts w:cstheme="minorHAnsi"/>
          <w:szCs w:val="18"/>
          <w:u w:val="single"/>
        </w:rPr>
        <w:t xml:space="preserve">: </w:t>
      </w:r>
    </w:p>
    <w:p w14:paraId="137025D5" w14:textId="77777777" w:rsidR="00B67D39" w:rsidRPr="00B67D39" w:rsidRDefault="0015141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5141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18C2F22"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3"/>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CBDA2CD"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A50D6">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5"/>
      </w:r>
    </w:p>
    <w:p w14:paraId="07B95326" w14:textId="026E8B52"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A50D6">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34C9777" w:rsidR="00535E9B" w:rsidRPr="00A62B4C" w:rsidRDefault="00381365" w:rsidP="00556B7E">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6343E439" w:rsidR="00B67D39" w:rsidRPr="001D637B" w:rsidRDefault="00A72E4F" w:rsidP="00B67D39">
      <w:pPr>
        <w:pStyle w:val="Tekstprzypisudolnego"/>
        <w:jc w:val="both"/>
        <w:rPr>
          <w:rFonts w:asciiTheme="minorHAnsi" w:hAnsiTheme="minorHAnsi" w:cstheme="minorHAnsi"/>
          <w:b/>
          <w:bCs/>
          <w:sz w:val="16"/>
          <w:szCs w:val="16"/>
        </w:rPr>
      </w:pPr>
      <w:r w:rsidRPr="001D637B">
        <w:rPr>
          <w:rFonts w:asciiTheme="minorHAnsi" w:hAnsiTheme="minorHAnsi"/>
          <w:b/>
          <w:bCs/>
          <w:sz w:val="16"/>
          <w:szCs w:val="18"/>
        </w:rPr>
        <w:t>*</w:t>
      </w:r>
      <w:r w:rsidR="00B67D39" w:rsidRPr="001D637B">
        <w:rPr>
          <w:rFonts w:asciiTheme="minorHAnsi" w:hAnsiTheme="minorHAnsi"/>
          <w:b/>
          <w:bCs/>
          <w:sz w:val="16"/>
          <w:szCs w:val="18"/>
        </w:rPr>
        <w:t xml:space="preserve"> </w:t>
      </w:r>
      <w:r w:rsidR="000641E3" w:rsidRPr="001D637B">
        <w:rPr>
          <w:rFonts w:asciiTheme="minorHAnsi" w:hAnsiTheme="minorHAnsi"/>
          <w:b/>
          <w:bCs/>
          <w:i/>
          <w:iCs/>
          <w:sz w:val="16"/>
          <w:szCs w:val="18"/>
        </w:rPr>
        <w:t>Należy przekreślić części, na które Wykonawca nie składa oferty.</w:t>
      </w:r>
      <w:r w:rsidR="000641E3" w:rsidRPr="001D637B">
        <w:rPr>
          <w:rFonts w:asciiTheme="minorHAnsi" w:hAnsiTheme="minorHAnsi"/>
          <w:b/>
          <w:bCs/>
          <w:sz w:val="16"/>
          <w:szCs w:val="18"/>
        </w:rPr>
        <w:t xml:space="preserve"> </w:t>
      </w:r>
    </w:p>
  </w:footnote>
  <w:footnote w:id="2">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3">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841B" w14:textId="77777777" w:rsidR="001A3500" w:rsidRDefault="001A3500"/>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547AF2CD" w14:textId="77777777" w:rsidR="00C341CD" w:rsidRPr="00C341CD" w:rsidRDefault="00C341CD" w:rsidP="00C341CD">
          <w:pPr>
            <w:suppressAutoHyphens/>
            <w:ind w:right="187"/>
            <w:rPr>
              <w:rFonts w:asciiTheme="majorHAnsi" w:hAnsiTheme="majorHAnsi"/>
              <w:color w:val="000000" w:themeColor="text1"/>
              <w:sz w:val="14"/>
              <w:szCs w:val="18"/>
            </w:rPr>
          </w:pPr>
          <w:r w:rsidRPr="00C341CD">
            <w:rPr>
              <w:rFonts w:asciiTheme="majorHAnsi" w:hAnsiTheme="majorHAnsi"/>
              <w:color w:val="000000" w:themeColor="text1"/>
              <w:sz w:val="14"/>
              <w:szCs w:val="18"/>
            </w:rPr>
            <w:t>Specyfikacja Warunków Zamówienia (SWZ)</w:t>
          </w:r>
        </w:p>
        <w:p w14:paraId="0BC1793E" w14:textId="77777777" w:rsidR="00C341CD" w:rsidRPr="00C341CD" w:rsidRDefault="00C341CD" w:rsidP="00C341CD">
          <w:pPr>
            <w:suppressAutoHyphens/>
            <w:ind w:right="187"/>
            <w:rPr>
              <w:rFonts w:asciiTheme="majorHAnsi" w:hAnsiTheme="majorHAnsi"/>
              <w:color w:val="000000" w:themeColor="text1"/>
              <w:sz w:val="14"/>
              <w:szCs w:val="18"/>
            </w:rPr>
          </w:pPr>
          <w:r w:rsidRPr="00C341CD">
            <w:rPr>
              <w:rFonts w:asciiTheme="majorHAnsi" w:hAnsiTheme="majorHAnsi"/>
              <w:color w:val="000000" w:themeColor="text1"/>
              <w:sz w:val="14"/>
              <w:szCs w:val="18"/>
            </w:rPr>
            <w:t>Wyłonienie wykonawców na usuwanie awarii w sieci elektroenergetycznej WN, SN – 3 niezależne części: Część 1 - linie elektroenergetyczne WN wraz z przewodami światłowodowymi, Część 2 – stacje elektroenergetyczne WN/SN, rozdzielnie sieciowe SN, elementy stacji WN/SN i rozdzielni sieciowych SN, Część 3 - punkty łączników SN sterowanych zdalnie</w:t>
          </w:r>
        </w:p>
        <w:p w14:paraId="5205B493" w14:textId="1855000A" w:rsidR="00347E8D" w:rsidRPr="006B2C28" w:rsidRDefault="00C341CD" w:rsidP="00C341CD">
          <w:pPr>
            <w:suppressAutoHyphens/>
            <w:ind w:right="187"/>
            <w:rPr>
              <w:rFonts w:asciiTheme="majorHAnsi" w:hAnsiTheme="majorHAnsi"/>
              <w:color w:val="000000" w:themeColor="text1"/>
              <w:sz w:val="14"/>
              <w:szCs w:val="18"/>
            </w:rPr>
          </w:pPr>
          <w:r w:rsidRPr="00C341CD">
            <w:rPr>
              <w:rFonts w:asciiTheme="majorHAnsi" w:hAnsiTheme="majorHAnsi"/>
              <w:color w:val="000000" w:themeColor="text1"/>
              <w:sz w:val="14"/>
              <w:szCs w:val="18"/>
            </w:rPr>
            <w:t>POST/DYS/OB/GZ/00568/2026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EBAF9FB"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1A1948"/>
    <w:multiLevelType w:val="hybridMultilevel"/>
    <w:tmpl w:val="92A2E718"/>
    <w:lvl w:ilvl="0" w:tplc="CA64FCD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41065058">
    <w:abstractNumId w:val="18"/>
  </w:num>
  <w:num w:numId="2" w16cid:durableId="722680989">
    <w:abstractNumId w:val="7"/>
  </w:num>
  <w:num w:numId="3" w16cid:durableId="124743087">
    <w:abstractNumId w:val="13"/>
  </w:num>
  <w:num w:numId="4" w16cid:durableId="555237588">
    <w:abstractNumId w:val="20"/>
  </w:num>
  <w:num w:numId="5" w16cid:durableId="1984194083">
    <w:abstractNumId w:val="18"/>
  </w:num>
  <w:num w:numId="6" w16cid:durableId="1170632625">
    <w:abstractNumId w:val="18"/>
  </w:num>
  <w:num w:numId="7" w16cid:durableId="933512922">
    <w:abstractNumId w:val="3"/>
  </w:num>
  <w:num w:numId="8" w16cid:durableId="52168754">
    <w:abstractNumId w:val="28"/>
  </w:num>
  <w:num w:numId="9" w16cid:durableId="1125006935">
    <w:abstractNumId w:val="17"/>
  </w:num>
  <w:num w:numId="10" w16cid:durableId="1840147792">
    <w:abstractNumId w:val="4"/>
  </w:num>
  <w:num w:numId="11" w16cid:durableId="1636905112">
    <w:abstractNumId w:val="14"/>
  </w:num>
  <w:num w:numId="12" w16cid:durableId="606892491">
    <w:abstractNumId w:val="12"/>
  </w:num>
  <w:num w:numId="13" w16cid:durableId="2055158011">
    <w:abstractNumId w:val="27"/>
  </w:num>
  <w:num w:numId="14" w16cid:durableId="522860984">
    <w:abstractNumId w:val="23"/>
  </w:num>
  <w:num w:numId="15" w16cid:durableId="761071546">
    <w:abstractNumId w:val="16"/>
  </w:num>
  <w:num w:numId="16" w16cid:durableId="2007052319">
    <w:abstractNumId w:val="9"/>
  </w:num>
  <w:num w:numId="17" w16cid:durableId="438184205">
    <w:abstractNumId w:val="5"/>
  </w:num>
  <w:num w:numId="18" w16cid:durableId="25686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729034">
    <w:abstractNumId w:val="0"/>
  </w:num>
  <w:num w:numId="20" w16cid:durableId="986862382">
    <w:abstractNumId w:val="29"/>
  </w:num>
  <w:num w:numId="21" w16cid:durableId="1429621292">
    <w:abstractNumId w:val="1"/>
  </w:num>
  <w:num w:numId="22" w16cid:durableId="470556684">
    <w:abstractNumId w:val="15"/>
  </w:num>
  <w:num w:numId="23" w16cid:durableId="775179031">
    <w:abstractNumId w:val="10"/>
  </w:num>
  <w:num w:numId="24" w16cid:durableId="2112387624">
    <w:abstractNumId w:val="22"/>
  </w:num>
  <w:num w:numId="25" w16cid:durableId="417747741">
    <w:abstractNumId w:val="26"/>
  </w:num>
  <w:num w:numId="26" w16cid:durableId="698361448">
    <w:abstractNumId w:val="2"/>
  </w:num>
  <w:num w:numId="27" w16cid:durableId="563223250">
    <w:abstractNumId w:val="25"/>
  </w:num>
  <w:num w:numId="28" w16cid:durableId="1447893370">
    <w:abstractNumId w:val="24"/>
  </w:num>
  <w:num w:numId="29" w16cid:durableId="2073845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344926">
    <w:abstractNumId w:val="19"/>
  </w:num>
  <w:num w:numId="31" w16cid:durableId="1827895993">
    <w:abstractNumId w:val="11"/>
  </w:num>
  <w:num w:numId="32" w16cid:durableId="170644230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5D1A"/>
    <w:rsid w:val="00051B85"/>
    <w:rsid w:val="00054A92"/>
    <w:rsid w:val="00056904"/>
    <w:rsid w:val="000572D8"/>
    <w:rsid w:val="00057816"/>
    <w:rsid w:val="00060EAD"/>
    <w:rsid w:val="00061676"/>
    <w:rsid w:val="000641E3"/>
    <w:rsid w:val="00070A58"/>
    <w:rsid w:val="00071C98"/>
    <w:rsid w:val="0009045E"/>
    <w:rsid w:val="00094799"/>
    <w:rsid w:val="00094EB9"/>
    <w:rsid w:val="00096510"/>
    <w:rsid w:val="000974B1"/>
    <w:rsid w:val="000A50D6"/>
    <w:rsid w:val="000B0DBD"/>
    <w:rsid w:val="000C47A9"/>
    <w:rsid w:val="000C679C"/>
    <w:rsid w:val="000D42BE"/>
    <w:rsid w:val="000D5886"/>
    <w:rsid w:val="000E1564"/>
    <w:rsid w:val="000F2F57"/>
    <w:rsid w:val="00101BCF"/>
    <w:rsid w:val="001112C2"/>
    <w:rsid w:val="00124536"/>
    <w:rsid w:val="00125A7F"/>
    <w:rsid w:val="00126CEA"/>
    <w:rsid w:val="00132B64"/>
    <w:rsid w:val="00136B64"/>
    <w:rsid w:val="0014036E"/>
    <w:rsid w:val="00145125"/>
    <w:rsid w:val="0014785F"/>
    <w:rsid w:val="0015141D"/>
    <w:rsid w:val="00167B53"/>
    <w:rsid w:val="00172B93"/>
    <w:rsid w:val="00175F4C"/>
    <w:rsid w:val="00185AAB"/>
    <w:rsid w:val="001873B5"/>
    <w:rsid w:val="00192A23"/>
    <w:rsid w:val="001974F6"/>
    <w:rsid w:val="001A3500"/>
    <w:rsid w:val="001A4996"/>
    <w:rsid w:val="001B0061"/>
    <w:rsid w:val="001D1A8B"/>
    <w:rsid w:val="001D2EB1"/>
    <w:rsid w:val="001D637B"/>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36E0"/>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5F4"/>
    <w:rsid w:val="0040472A"/>
    <w:rsid w:val="00412E5B"/>
    <w:rsid w:val="00417E23"/>
    <w:rsid w:val="004257E0"/>
    <w:rsid w:val="004367FB"/>
    <w:rsid w:val="00436F85"/>
    <w:rsid w:val="00444DFD"/>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56B7E"/>
    <w:rsid w:val="00562E63"/>
    <w:rsid w:val="00574D7E"/>
    <w:rsid w:val="00582CE9"/>
    <w:rsid w:val="0058794A"/>
    <w:rsid w:val="005932BA"/>
    <w:rsid w:val="005A14B6"/>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D7B5E"/>
    <w:rsid w:val="006E100D"/>
    <w:rsid w:val="006E2000"/>
    <w:rsid w:val="006E5EF6"/>
    <w:rsid w:val="006F3B57"/>
    <w:rsid w:val="006F5F72"/>
    <w:rsid w:val="007013E4"/>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7BDB"/>
    <w:rsid w:val="008A7413"/>
    <w:rsid w:val="008B6316"/>
    <w:rsid w:val="008C1E5D"/>
    <w:rsid w:val="008C619A"/>
    <w:rsid w:val="008C74CA"/>
    <w:rsid w:val="008C75AB"/>
    <w:rsid w:val="008D6A33"/>
    <w:rsid w:val="008D6FD3"/>
    <w:rsid w:val="008E2EA9"/>
    <w:rsid w:val="008E41A4"/>
    <w:rsid w:val="008E4838"/>
    <w:rsid w:val="008F17DA"/>
    <w:rsid w:val="008F1FB0"/>
    <w:rsid w:val="0090379D"/>
    <w:rsid w:val="00910E6D"/>
    <w:rsid w:val="00910FC7"/>
    <w:rsid w:val="00911FA5"/>
    <w:rsid w:val="00935B17"/>
    <w:rsid w:val="00936AC2"/>
    <w:rsid w:val="00944154"/>
    <w:rsid w:val="00944BEA"/>
    <w:rsid w:val="00946C0F"/>
    <w:rsid w:val="0096232C"/>
    <w:rsid w:val="00962604"/>
    <w:rsid w:val="00964A31"/>
    <w:rsid w:val="00965ACD"/>
    <w:rsid w:val="00967DAD"/>
    <w:rsid w:val="00971C8B"/>
    <w:rsid w:val="00971E24"/>
    <w:rsid w:val="00972B41"/>
    <w:rsid w:val="00980147"/>
    <w:rsid w:val="00983EBF"/>
    <w:rsid w:val="00984E39"/>
    <w:rsid w:val="0098502B"/>
    <w:rsid w:val="00986E3C"/>
    <w:rsid w:val="009870A8"/>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38C8"/>
    <w:rsid w:val="00A148D6"/>
    <w:rsid w:val="00A21DAA"/>
    <w:rsid w:val="00A370AB"/>
    <w:rsid w:val="00A43299"/>
    <w:rsid w:val="00A467CA"/>
    <w:rsid w:val="00A479E2"/>
    <w:rsid w:val="00A57E04"/>
    <w:rsid w:val="00A6049B"/>
    <w:rsid w:val="00A62B4C"/>
    <w:rsid w:val="00A72E4F"/>
    <w:rsid w:val="00A730B9"/>
    <w:rsid w:val="00A753C3"/>
    <w:rsid w:val="00A7626A"/>
    <w:rsid w:val="00A809BD"/>
    <w:rsid w:val="00A81CFB"/>
    <w:rsid w:val="00A85D6F"/>
    <w:rsid w:val="00AA134E"/>
    <w:rsid w:val="00AA3112"/>
    <w:rsid w:val="00AA3417"/>
    <w:rsid w:val="00AB5621"/>
    <w:rsid w:val="00AB78A2"/>
    <w:rsid w:val="00AC4A8D"/>
    <w:rsid w:val="00AC5A4C"/>
    <w:rsid w:val="00AD5D81"/>
    <w:rsid w:val="00AE1A85"/>
    <w:rsid w:val="00AE5E48"/>
    <w:rsid w:val="00AF30DB"/>
    <w:rsid w:val="00AF78FE"/>
    <w:rsid w:val="00AF7E7E"/>
    <w:rsid w:val="00B033DA"/>
    <w:rsid w:val="00B0459E"/>
    <w:rsid w:val="00B05E1A"/>
    <w:rsid w:val="00B10201"/>
    <w:rsid w:val="00B10A71"/>
    <w:rsid w:val="00B17A2B"/>
    <w:rsid w:val="00B25997"/>
    <w:rsid w:val="00B260E3"/>
    <w:rsid w:val="00B3053E"/>
    <w:rsid w:val="00B31C09"/>
    <w:rsid w:val="00B379DE"/>
    <w:rsid w:val="00B422BD"/>
    <w:rsid w:val="00B44488"/>
    <w:rsid w:val="00B505C0"/>
    <w:rsid w:val="00B52332"/>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41CD"/>
    <w:rsid w:val="00C45F7E"/>
    <w:rsid w:val="00C5009D"/>
    <w:rsid w:val="00C53A22"/>
    <w:rsid w:val="00C64A07"/>
    <w:rsid w:val="00C6569B"/>
    <w:rsid w:val="00C66B9A"/>
    <w:rsid w:val="00C707D1"/>
    <w:rsid w:val="00C737A1"/>
    <w:rsid w:val="00C77BCF"/>
    <w:rsid w:val="00C874E6"/>
    <w:rsid w:val="00CA1E0C"/>
    <w:rsid w:val="00CA39B5"/>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3E0"/>
    <w:rsid w:val="00E66F4B"/>
    <w:rsid w:val="00E706C2"/>
    <w:rsid w:val="00E72CD1"/>
    <w:rsid w:val="00E8041E"/>
    <w:rsid w:val="00E92F67"/>
    <w:rsid w:val="00E95B91"/>
    <w:rsid w:val="00EA6557"/>
    <w:rsid w:val="00EA6B97"/>
    <w:rsid w:val="00EB216E"/>
    <w:rsid w:val="00EC07C0"/>
    <w:rsid w:val="00EC22FA"/>
    <w:rsid w:val="00EC30C5"/>
    <w:rsid w:val="00ED2FD4"/>
    <w:rsid w:val="00EE01DF"/>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2FF"/>
    <w:rsid w:val="00F835B4"/>
    <w:rsid w:val="00F90B96"/>
    <w:rsid w:val="00FA0F6A"/>
    <w:rsid w:val="00FB0646"/>
    <w:rsid w:val="00FB4BB1"/>
    <w:rsid w:val="00FB61C7"/>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568 - Załącznik nr 3.docx</dmsv2BaseFileName>
    <dmsv2BaseDisplayName xmlns="http://schemas.microsoft.com/sharepoint/v3">568 - Załącznik nr 3</dmsv2BaseDisplayName>
    <dmsv2SWPP2ObjectNumber xmlns="http://schemas.microsoft.com/sharepoint/v3">POST/DYS/OB/GZ/00568/2026                         </dmsv2SWPP2ObjectNumber>
    <dmsv2SWPP2SumMD5 xmlns="http://schemas.microsoft.com/sharepoint/v3">8a664d55a89bfdf6604bf58beb014469</dmsv2SWPP2SumMD5>
    <dmsv2BaseMoved xmlns="http://schemas.microsoft.com/sharepoint/v3">false</dmsv2BaseMoved>
    <dmsv2BaseIsSensitive xmlns="http://schemas.microsoft.com/sharepoint/v3">true</dmsv2BaseIsSensitive>
    <dmsv2SWPP2IDSWPP2 xmlns="http://schemas.microsoft.com/sharepoint/v3">707324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24484342</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00000001000700000000000000020004</dmsv2SWPP2ObjectDepartment>
    <dmsv2SWPP2ObjectName xmlns="http://schemas.microsoft.com/sharepoint/v3">Postępowanie</dmsv2SWPP2ObjectName>
    <_dlc_DocId xmlns="a19cb1c7-c5c7-46d4-85ae-d83685407bba">PR4UJWENCY6Q-1831129884-8678</_dlc_DocId>
    <_dlc_DocIdUrl xmlns="a19cb1c7-c5c7-46d4-85ae-d83685407bba">
      <Url>https://swpp2.dms.gkpge.pl/sites/42/_layouts/15/DocIdRedir.aspx?ID=PR4UJWENCY6Q-1831129884-8678</Url>
      <Description>PR4UJWENCY6Q-1831129884-8678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30CA3E-0CF9-49A6-9EA8-8855BE0036E0}"/>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5.xml><?xml version="1.0" encoding="utf-8"?>
<ds:datastoreItem xmlns:ds="http://schemas.openxmlformats.org/officeDocument/2006/customXml" ds:itemID="{752C6194-2F6F-421E-97A9-780F2C9E02AF}"/>
</file>

<file path=docProps/app.xml><?xml version="1.0" encoding="utf-8"?>
<Properties xmlns="http://schemas.openxmlformats.org/officeDocument/2006/extended-properties" xmlns:vt="http://schemas.openxmlformats.org/officeDocument/2006/docPropsVTypes">
  <Template>PGE word swz test</Template>
  <TotalTime>23</TotalTime>
  <Pages>3</Pages>
  <Words>1204</Words>
  <Characters>7229</Characters>
  <Application>Microsoft Office Word</Application>
  <DocSecurity>0</DocSecurity>
  <Lines>60</Lines>
  <Paragraphs>16</Paragraphs>
  <ScaleCrop>false</ScaleCrop>
  <Company>PGE Systemy</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33</cp:revision>
  <cp:lastPrinted>2024-07-15T11:21:00Z</cp:lastPrinted>
  <dcterms:created xsi:type="dcterms:W3CDTF">2025-01-15T13:15:00Z</dcterms:created>
  <dcterms:modified xsi:type="dcterms:W3CDTF">2026-03-03T12:42:00Z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373aa744-4c29-44b1-b01f-bcf677f9040d</vt:lpwstr>
  </property>
</Properties>
</file>